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16" w:rsidRDefault="00EA0416" w:rsidP="00EA0416">
      <w:pPr>
        <w:pStyle w:val="a3"/>
      </w:pPr>
      <w:r>
        <w:t xml:space="preserve">Общая информация для граждан. </w:t>
      </w:r>
    </w:p>
    <w:p w:rsidR="00EA0416" w:rsidRDefault="00EA0416" w:rsidP="00EA0416">
      <w:pPr>
        <w:pStyle w:val="a3"/>
      </w:pPr>
      <w:r>
        <w:t>-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</w:t>
      </w:r>
      <w:proofErr w:type="gramStart"/>
      <w:r>
        <w:t xml:space="preserve"> ,</w:t>
      </w:r>
      <w:proofErr w:type="gramEnd"/>
      <w:r>
        <w:t xml:space="preserve"> имеющими лицензии на осуществление медицинской деятельности, предусматривающие выполнение соответствующих работ (услуг). </w:t>
      </w:r>
    </w:p>
    <w:p w:rsidR="00EA0416" w:rsidRDefault="00EA0416" w:rsidP="00EA0416">
      <w:pPr>
        <w:pStyle w:val="a3"/>
      </w:pPr>
      <w:r>
        <w:t>- Медицинское освидетельствование осуществляется за счет средств граждан</w:t>
      </w:r>
      <w:proofErr w:type="gramStart"/>
      <w:r>
        <w:rPr>
          <w:vertAlign w:val="superscript"/>
        </w:rPr>
        <w:t xml:space="preserve"> </w:t>
      </w:r>
      <w:r>
        <w:t>.</w:t>
      </w:r>
      <w:proofErr w:type="gramEnd"/>
      <w:r>
        <w:t xml:space="preserve"> </w:t>
      </w:r>
    </w:p>
    <w:p w:rsidR="00EA0416" w:rsidRDefault="00EA0416" w:rsidP="00EA0416">
      <w:pPr>
        <w:pStyle w:val="a3"/>
      </w:pPr>
      <w:r>
        <w:t>-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</w:t>
      </w:r>
      <w:proofErr w:type="gramStart"/>
      <w:r>
        <w:rPr>
          <w:vertAlign w:val="superscript"/>
        </w:rPr>
        <w:t xml:space="preserve"> </w:t>
      </w:r>
      <w:r>
        <w:t>.</w:t>
      </w:r>
      <w:proofErr w:type="gramEnd"/>
      <w:r>
        <w:t xml:space="preserve"> </w:t>
      </w:r>
    </w:p>
    <w:p w:rsidR="00EA0416" w:rsidRDefault="00EA0416" w:rsidP="00EA0416">
      <w:pPr>
        <w:pStyle w:val="a3"/>
      </w:pPr>
      <w:r>
        <w:t xml:space="preserve">- Медицинское освидетельствование граждан проводится на основании документа, удостоверяющего личность </w:t>
      </w:r>
      <w:proofErr w:type="spellStart"/>
      <w:r>
        <w:t>освидетельствуемого</w:t>
      </w:r>
      <w:proofErr w:type="spellEnd"/>
      <w:r>
        <w:t xml:space="preserve"> (паспорт) и СНИЛС. </w:t>
      </w:r>
    </w:p>
    <w:p w:rsidR="00EA0416" w:rsidRDefault="00EA0416" w:rsidP="00EA0416">
      <w:pPr>
        <w:pStyle w:val="a3"/>
      </w:pPr>
      <w:proofErr w:type="gramStart"/>
      <w:r>
        <w:t>- С 1 марта 2022 года медицинские заключения об отсутствии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 формируются в форме электронных документов, подписанных с использованием усиленной квалифицированной электронной подписи медицинским работником, размещаются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</w:t>
      </w:r>
      <w:proofErr w:type="gramEnd"/>
      <w:r>
        <w:t xml:space="preserve"> в сфере здравоохранения</w:t>
      </w:r>
      <w:proofErr w:type="gramStart"/>
      <w:r>
        <w:rPr>
          <w:vertAlign w:val="superscript"/>
        </w:rPr>
        <w:t xml:space="preserve"> .</w:t>
      </w:r>
      <w:proofErr w:type="gramEnd"/>
      <w:r>
        <w:t xml:space="preserve"> </w:t>
      </w:r>
    </w:p>
    <w:p w:rsidR="00EA0416" w:rsidRDefault="00EA0416" w:rsidP="00EA0416">
      <w:pPr>
        <w:pStyle w:val="a3"/>
      </w:pPr>
      <w:r>
        <w:t xml:space="preserve">Ответственный работник медицинской организации информирует </w:t>
      </w:r>
      <w:proofErr w:type="spellStart"/>
      <w:r>
        <w:t>освидетельствуемого</w:t>
      </w:r>
      <w:proofErr w:type="spellEnd"/>
      <w:r>
        <w:t xml:space="preserve"> о результатах медицинского освидетельствования, о передаче информации об оформленных медицинских заключениях в </w:t>
      </w:r>
      <w:proofErr w:type="spellStart"/>
      <w:r>
        <w:t>Росгвардию</w:t>
      </w:r>
      <w:proofErr w:type="spellEnd"/>
      <w:r>
        <w:t xml:space="preserve">, а также направляет </w:t>
      </w:r>
      <w:proofErr w:type="spellStart"/>
      <w:r>
        <w:t>освидетельствуемому</w:t>
      </w:r>
      <w:proofErr w:type="spellEnd"/>
      <w:r>
        <w:t xml:space="preserve"> по его просьбе выписку о результатах медицинского освидетельствования</w:t>
      </w:r>
      <w:proofErr w:type="gramStart"/>
      <w:r>
        <w:rPr>
          <w:vertAlign w:val="superscript"/>
        </w:rPr>
        <w:t xml:space="preserve"> </w:t>
      </w:r>
      <w:r>
        <w:t>.</w:t>
      </w:r>
      <w:proofErr w:type="gramEnd"/>
      <w:r>
        <w:t xml:space="preserve"> </w:t>
      </w:r>
    </w:p>
    <w:p w:rsidR="00EA0416" w:rsidRDefault="00EA0416" w:rsidP="00EA0416">
      <w:pPr>
        <w:pStyle w:val="a3"/>
      </w:pPr>
      <w:r>
        <w:t xml:space="preserve">Выписка для направления </w:t>
      </w:r>
      <w:proofErr w:type="spellStart"/>
      <w:r>
        <w:t>освидетельствоваемому</w:t>
      </w:r>
      <w:proofErr w:type="spellEnd"/>
      <w:r>
        <w:t xml:space="preserve"> формируется ответственным работником медицинской организации на основании информации из реестра. </w:t>
      </w:r>
    </w:p>
    <w:p w:rsidR="00EA0416" w:rsidRDefault="00EA0416" w:rsidP="00EA0416">
      <w:pPr>
        <w:pStyle w:val="a3"/>
      </w:pPr>
      <w:r>
        <w:t xml:space="preserve">2. Медицинское освидетельствование включает следующие медицинские осмотры врачами-специалистами и лабораторные исследования: </w:t>
      </w:r>
    </w:p>
    <w:p w:rsidR="00EA0416" w:rsidRDefault="00EA0416" w:rsidP="00EA0416">
      <w:pPr>
        <w:pStyle w:val="a3"/>
      </w:pPr>
      <w:r>
        <w:t xml:space="preserve">- медицинский осмотр врачом-офтальмологом; </w:t>
      </w:r>
    </w:p>
    <w:p w:rsidR="00EA0416" w:rsidRDefault="00EA0416" w:rsidP="00EA0416">
      <w:pPr>
        <w:pStyle w:val="a3"/>
      </w:pPr>
      <w:r>
        <w:t xml:space="preserve">- психиатрическое освидетельствование; </w:t>
      </w:r>
    </w:p>
    <w:p w:rsidR="00EA0416" w:rsidRDefault="00EA0416" w:rsidP="00EA0416">
      <w:pPr>
        <w:pStyle w:val="a3"/>
      </w:pPr>
      <w:r>
        <w:t xml:space="preserve">- медицинский осмотр врачом-психиатром-наркологом; </w:t>
      </w:r>
    </w:p>
    <w:p w:rsidR="00EA0416" w:rsidRDefault="00EA0416" w:rsidP="00EA0416">
      <w:pPr>
        <w:pStyle w:val="a3"/>
      </w:pPr>
      <w:r>
        <w:t xml:space="preserve">- химико-токсикологические исследования; </w:t>
      </w:r>
    </w:p>
    <w:p w:rsidR="00EA0416" w:rsidRDefault="00EA0416" w:rsidP="00EA0416">
      <w:pPr>
        <w:pStyle w:val="a3"/>
      </w:pPr>
      <w:r>
        <w:t xml:space="preserve">-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</w:t>
      </w:r>
    </w:p>
    <w:p w:rsidR="00EA0416" w:rsidRDefault="00EA0416" w:rsidP="00EA0416">
      <w:pPr>
        <w:pStyle w:val="a3"/>
      </w:pPr>
      <w:r>
        <w:t xml:space="preserve">Психиатрическое освидетельствование включает осмотр врачом-психиатром и патопсихологические (психодиагностические) исследования. </w:t>
      </w:r>
    </w:p>
    <w:p w:rsidR="00EA0416" w:rsidRDefault="00EA0416" w:rsidP="00EA0416">
      <w:pPr>
        <w:pStyle w:val="a3"/>
      </w:pPr>
      <w:r>
        <w:lastRenderedPageBreak/>
        <w:t xml:space="preserve">В случае выявления в ходе психиатрического освидетельствования (в том числе патопсихологических (психодиагностических) исследований) у </w:t>
      </w:r>
      <w:proofErr w:type="spellStart"/>
      <w:r>
        <w:t>освидетельствуемого</w:t>
      </w:r>
      <w:proofErr w:type="spellEnd"/>
      <w:r>
        <w:t xml:space="preserve"> признаков психических расстройств </w:t>
      </w:r>
      <w:proofErr w:type="spellStart"/>
      <w:r>
        <w:t>освидетельствуемый</w:t>
      </w:r>
      <w:proofErr w:type="spellEnd"/>
      <w:r>
        <w:t xml:space="preserve"> направляется на психиатрическое освидетельствование врачебной комиссией медицинской организации в соответствии с законодательством Российской Федерации</w:t>
      </w:r>
      <w:proofErr w:type="gramStart"/>
      <w:r>
        <w:rPr>
          <w:vertAlign w:val="superscript"/>
        </w:rPr>
        <w:t xml:space="preserve"> </w:t>
      </w:r>
      <w:r>
        <w:t>.</w:t>
      </w:r>
      <w:proofErr w:type="gramEnd"/>
      <w:r>
        <w:t xml:space="preserve"> </w:t>
      </w:r>
    </w:p>
    <w:p w:rsidR="00EA0416" w:rsidRDefault="00EA0416" w:rsidP="00EA0416">
      <w:pPr>
        <w:pStyle w:val="a3"/>
      </w:pPr>
      <w:r>
        <w:t xml:space="preserve">Химико-токсикологические исследования проводятся в целях обнаружения и последующей идентификации в образцах биологических объектов (моче) наркотических средств, психотропных веществ и их метаболитов. </w:t>
      </w:r>
    </w:p>
    <w:p w:rsidR="00EA0416" w:rsidRDefault="00EA0416" w:rsidP="00EA0416">
      <w:pPr>
        <w:pStyle w:val="a3"/>
      </w:pPr>
      <w:r>
        <w:t xml:space="preserve">Химико-токсикологические исследования биологического объекта (мочи) проводятся в два этапа: </w:t>
      </w:r>
    </w:p>
    <w:p w:rsidR="00EA0416" w:rsidRDefault="00EA0416" w:rsidP="00EA0416">
      <w:pPr>
        <w:pStyle w:val="a3"/>
      </w:pPr>
      <w:r>
        <w:t xml:space="preserve">1) предварительные химико-токсикологические исследования </w:t>
      </w:r>
    </w:p>
    <w:p w:rsidR="00EA0416" w:rsidRDefault="00EA0416" w:rsidP="00EA0416">
      <w:pPr>
        <w:pStyle w:val="a3"/>
      </w:pPr>
      <w:r>
        <w:t xml:space="preserve">2) подтверждающие химико-токсикологические исследования. </w:t>
      </w:r>
    </w:p>
    <w:p w:rsidR="00EA0416" w:rsidRDefault="00EA0416" w:rsidP="00EA0416">
      <w:pPr>
        <w:pStyle w:val="a3"/>
      </w:pPr>
      <w:r>
        <w:t xml:space="preserve"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 </w:t>
      </w:r>
    </w:p>
    <w:p w:rsidR="00EA0416" w:rsidRDefault="00EA0416" w:rsidP="00EA0416">
      <w:pPr>
        <w:pStyle w:val="a3"/>
      </w:pPr>
      <w:r>
        <w:t xml:space="preserve">Подтверждающее химико-токсикологическое исследование образца биологического объекта (мочи) проводится вне зависимости от результатов предварительного химико-токсикологического исследования в случае выявления в ходе медицинского осмотра врачом-психиатром-наркологом у </w:t>
      </w:r>
      <w:proofErr w:type="spellStart"/>
      <w:r>
        <w:t>освидетельствуемого</w:t>
      </w:r>
      <w:proofErr w:type="spellEnd"/>
      <w:r>
        <w:t xml:space="preserve"> клинических признаков, свидетельствующих о наличии заболевания. </w:t>
      </w:r>
    </w:p>
    <w:p w:rsidR="00EA0416" w:rsidRDefault="00EA0416" w:rsidP="00EA0416">
      <w:pPr>
        <w:pStyle w:val="a3"/>
      </w:pPr>
      <w:r>
        <w:t xml:space="preserve">При отказе </w:t>
      </w:r>
      <w:proofErr w:type="spellStart"/>
      <w:r>
        <w:t>освидетельствуемого</w:t>
      </w:r>
      <w:proofErr w:type="spellEnd"/>
      <w:r>
        <w:t xml:space="preserve"> от прохождения медицинского освидетельствования или от прохождения хотя бы одного из медицинских осмотров врачами-специалистами и лабораторного исследования, а также химико-токсикологического исследования, медицинское заключение об отсутствии медицинских противопоказаний к владению оружием не оформляется. </w:t>
      </w:r>
    </w:p>
    <w:p w:rsidR="00D039D9" w:rsidRDefault="00D039D9">
      <w:bookmarkStart w:id="0" w:name="_GoBack"/>
      <w:bookmarkEnd w:id="0"/>
    </w:p>
    <w:sectPr w:rsidR="00D0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16"/>
    <w:rsid w:val="00D039D9"/>
    <w:rsid w:val="00E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2022-08-16T10:15:00Z</dcterms:created>
  <dcterms:modified xsi:type="dcterms:W3CDTF">2022-08-16T10:17:00Z</dcterms:modified>
</cp:coreProperties>
</file>